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D8" w:rsidRDefault="00AB6ED8" w:rsidP="00AB6ED8">
      <w:pPr>
        <w:pStyle w:val="ConsPlusNormal"/>
        <w:jc w:val="center"/>
        <w:outlineLvl w:val="1"/>
      </w:pPr>
      <w:r>
        <w:t>Порядок и условия предоставления медицинской помощи,</w:t>
      </w:r>
    </w:p>
    <w:p w:rsidR="00AB6ED8" w:rsidRDefault="00AB6ED8" w:rsidP="00AB6ED8">
      <w:pPr>
        <w:pStyle w:val="ConsPlusNormal"/>
        <w:jc w:val="center"/>
      </w:pPr>
      <w:r>
        <w:t>в том числе высокотехнологичной медицинской помощи</w:t>
      </w:r>
    </w:p>
    <w:p w:rsidR="00AB6ED8" w:rsidRDefault="00AB6ED8" w:rsidP="00AB6ED8">
      <w:pPr>
        <w:pStyle w:val="ConsPlusNormal"/>
        <w:ind w:firstLine="540"/>
        <w:jc w:val="both"/>
      </w:pPr>
    </w:p>
    <w:p w:rsidR="00AB6ED8" w:rsidRDefault="00AB6ED8" w:rsidP="00AB6E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получения первичной медико-санитарной помощи гражданин вправе выбирать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26.04.2012 N 406н "Об утверждении Порядка выбора гражданином медицинской организации при оказании ему медицинской помощи в</w:t>
      </w:r>
      <w:proofErr w:type="gramEnd"/>
      <w:r>
        <w:t xml:space="preserve"> </w:t>
      </w:r>
      <w:proofErr w:type="gramStart"/>
      <w:r>
        <w:t>рамках</w:t>
      </w:r>
      <w:proofErr w:type="gramEnd"/>
      <w:r>
        <w:t xml:space="preserve"> программы государственных гарантий бесплатного оказания гражданам медицинской помощи".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В выбранной медицинской организации гражданин вправе осуществлять выбор не чаще одного раза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врача), фельдшера с учетом согласия врача или фельдшера путем подачи заявления лично или через своего законного представителя на имя руководителя медицинской организации.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При отсутствии в заявлении о выборе медицинской организации сведений о выборе врача или фельдшера либо отсутствии такого заявления гражданин прикрепляется к врачу или фельдшеру медицинской организации по территориально-участковому принципу.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Порядки организации приема, вызова врача на дом, активных патронажей на дому, в том числе для граждан, выбравших медицинскую организацию для оказания амбулаторной медицинской помощи и проживающих вне зоны обслуживания данной медицинской организации, утверждаются приказами медицинской организации, которые размещаются на информационных стендах и интернет-сайте медицинской организации.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заболеванием.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Лечащий врач, рекомендуя пациенту лекарственный препарат, медицинское изделие, специализированный продукт лечебного питания, обязан информировать пациента о возможности получения им </w:t>
      </w:r>
      <w:proofErr w:type="gramStart"/>
      <w:r>
        <w:t>соответствующих</w:t>
      </w:r>
      <w:proofErr w:type="gramEnd"/>
      <w:r>
        <w:t xml:space="preserve"> лекарственного препарата, медицинского изделия, специализированного продукта лечебного питания без взимания платы в соответствии с законодательством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Оказание неотложной медицинской помощи гражданам, обратившимся с признаками неотложных состояний, осуществляется непосредственно в медицинской организации в амбулаторных условиях (самообращение) или на дому при вызове медицинского работника.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Оказание неотложной медицинской помощи на дому осуществляется в течение не более двух часов после поступления обращения гражданина или иного лица об оказании неотложной медицинской помощи на дому.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3. Первичная специализированная медико-санитарная </w:t>
      </w:r>
      <w:proofErr w:type="gramStart"/>
      <w:r>
        <w:t>помощь</w:t>
      </w:r>
      <w:proofErr w:type="gramEnd"/>
      <w:r>
        <w:t xml:space="preserve"> оказывается по направлению медицинских работников, оказывающих первичную доврачебную и первичную врачебную медико-санитарную помощь, а также при самостоятельном обращении пациента в </w:t>
      </w:r>
      <w:r>
        <w:lastRenderedPageBreak/>
        <w:t>медицинскую организацию, с учетом порядков оказания медицинской помощи.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Правом внеочередного получения медицинской помощи пользуются следующие категории граждан: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1.1. Граждане, отнесенные к категориям инвалиды войны и граждане других категорий, предусмотренным </w:t>
      </w:r>
      <w:hyperlink r:id="rId5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6" w:history="1">
        <w:r>
          <w:rPr>
            <w:color w:val="0000FF"/>
          </w:rPr>
          <w:t>19</w:t>
        </w:r>
      </w:hyperlink>
      <w:r>
        <w:t xml:space="preserve"> и </w:t>
      </w:r>
      <w:hyperlink r:id="rId7" w:history="1">
        <w:r>
          <w:rPr>
            <w:color w:val="0000FF"/>
          </w:rPr>
          <w:t>21</w:t>
        </w:r>
      </w:hyperlink>
      <w:r>
        <w:t xml:space="preserve"> Федерального закона от 12.01.1995 N 5-ФЗ "О ветеранах".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1.2. Граждане России, награжденные знаком "Почетный донор России" и "Почетный донор СССР", в соответствии с действующим законодательством.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Граждане России, удостоенные званий Героя Советского Союза, Героя Российской Федерации или являющиеся полными кавалерами ордена Славы, согласно </w:t>
      </w:r>
      <w:hyperlink r:id="rId8" w:history="1">
        <w:r>
          <w:rPr>
            <w:color w:val="0000FF"/>
          </w:rPr>
          <w:t>статье 4</w:t>
        </w:r>
      </w:hyperlink>
      <w:r>
        <w:t xml:space="preserve"> Закона Российской Федерации от 15.01.1993 N 4301-1 "О статусе Героев Советского Союза, Героев Российской Федерации и полных кавалеров ордена Славы".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1.4. Граждане России в соответствии с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 части 1 статьи 13</w:t>
        </w:r>
      </w:hyperlink>
      <w:r>
        <w:t xml:space="preserve"> Закона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Вышеуказанные категории граждан имеют право на внеочередное получение медицинской помощи в медицинских организациях Ивановской области при предъявлении соответствующего удостоверения.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Инвалиды войны и граждане других категорий, предусмотренных </w:t>
      </w:r>
      <w:hyperlink r:id="rId11" w:history="1">
        <w:r>
          <w:rPr>
            <w:color w:val="0000FF"/>
          </w:rPr>
          <w:t>статьями 14</w:t>
        </w:r>
      </w:hyperlink>
      <w:r>
        <w:t xml:space="preserve"> - </w:t>
      </w:r>
      <w:hyperlink r:id="rId12" w:history="1">
        <w:r>
          <w:rPr>
            <w:color w:val="0000FF"/>
          </w:rPr>
          <w:t>19</w:t>
        </w:r>
      </w:hyperlink>
      <w:r>
        <w:t xml:space="preserve"> и </w:t>
      </w:r>
      <w:hyperlink r:id="rId13" w:history="1">
        <w:r>
          <w:rPr>
            <w:color w:val="0000FF"/>
          </w:rPr>
          <w:t>21</w:t>
        </w:r>
      </w:hyperlink>
      <w:r>
        <w:t xml:space="preserve"> Федерального закона от 12.01.1995 N 5-ФЗ "О ветеранах", направляются для внеочередного получения медицинской помощи в федеральные медицинские организации в установленном постановлением Правительства Российской Федерации порядке.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внеочередным оказанием медицинской помощи гражданам возлагается на руководителей медицинских организаций.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При оказании первичной медико-санитарной помощи, в том числе первичной специализированной, в соответствии с порядками оказания медицинской помощи и стандартами медицинской помощи лечащий врач (в необходимых случаях - врачебный консилиум, врачебная комиссия) определяет показания и объемы диагностических и лечебных мероприятий для пациента не ниже требований, установленных стандартами медицинской помощи.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Лабораторные, диагностические и инструментальные исследования проводятся пациенту при наличии медицинских показаний по направлению лечащего врача. Срочность проведения лабораторных, диагностических и инструментальных исследований определяется лечащим врачом с учетом медицинских показаний.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В случае невозможности проведения лабораторных, диагностических и инструментальных исследований в медицинской организации по месту жительства (прикрепления) пациента и при наличии медицинских показаний администрация медицинской организации обязана организовать проведение лабораторных, диагностических и инструментальных исследований пациенту бесплатно в медицинских организациях, оказывающих данные услуги.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4. Проведение консультаций пациентов на дому врачами-специалистами осуществляется после осмотра врачом-терапевтом участковым, врачом-педиатром участковым или врачом общей практики (семейным врачом), фельдшером при наличии медицинских показаний.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5. При невозможности оказания медицинской помощи того или иного профиля в медицинской организации по месту жительства (прикрепления) данные услуги оказываются в других медицинских организациях по направлению лечащего врача.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lastRenderedPageBreak/>
        <w:t>6. Прием пациентов по неотложным показаниям при оказании первичной медико-санитарной помощи осуществляется в день обращения по утвержденному медицинской организацией расписанию.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7. В рамках первичной медико-санитарной помощи осуществляется диспансеризация и профилактические медицинские осмотры отдельных категорий граждан, в соответствии с порядками, установленными Министерством здравоохранения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Целевые профилактические осмотры и обследования, диспансеризация и профилактические медицинские осмотры отдельных категорий населения, включая подростков и студентов, обучающихся по очной форме на бюджетной основе, проводятся в соответствии с нормативными документами Министерства здравоохранения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Диспансеризация взрослого населения проводится путем углубленного обследования состояния здоровья граждан в целях: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</w:t>
      </w:r>
      <w:proofErr w:type="spellStart"/>
      <w:r>
        <w:t>дислипидемия</w:t>
      </w:r>
      <w:proofErr w:type="spellEnd"/>
      <w:r>
        <w:t>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</w:t>
      </w:r>
      <w:proofErr w:type="gramEnd"/>
      <w:r>
        <w:t xml:space="preserve"> назначения врача;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 и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</w:t>
      </w:r>
      <w:proofErr w:type="spellStart"/>
      <w:proofErr w:type="gramStart"/>
      <w:r>
        <w:t>сердечно-сосудистым</w:t>
      </w:r>
      <w:proofErr w:type="spellEnd"/>
      <w:proofErr w:type="gramEnd"/>
      <w:r>
        <w:t xml:space="preserve"> риском.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Диспансеризация проводится 1 раз в 3 года в предусмотренные приказом Министерства здравоохранения Российской Федерации возрастные периоды, за исключением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причин; лиц, награжденных знаком "Жителю блокадного Ленинграда" и признанных инвалидами вследствие общего заболевания, трудового увечья и других причин;</w:t>
      </w:r>
      <w:proofErr w:type="gramEnd"/>
      <w:r>
        <w:t xml:space="preserve">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которые проходят диспансеризацию ежегодно вне зависимости от возраста.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Профилактический медицинский осмотр проводится 1 раз в 2 года в возрастные периоды, не предусмотренные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03.02.2015 N 36ан "Об утверждении </w:t>
      </w:r>
      <w:proofErr w:type="gramStart"/>
      <w:r>
        <w:t>порядка проведения диспансеризации определенных групп взрослого населения</w:t>
      </w:r>
      <w:proofErr w:type="gramEnd"/>
      <w:r>
        <w:t xml:space="preserve">". В год прохождения диспансеризации профилактический медицинский </w:t>
      </w:r>
      <w:r>
        <w:lastRenderedPageBreak/>
        <w:t>осмотр не проводится.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Гражданин проходит диспансеризацию в медицинской организации, выбранной им для получения первичной врачебной помощи,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26.04.2012 N 406н.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Диспансеризация проводится при наличии информированного добровольного согласия гражданина, данного по форме и в порядке, утвержденным Министерством здравоохранения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диспансеризации в целом либо от отдельных видов медицинских мероприятий, входящих в объем диспансеризации, в порядке и по форме, утвержденным федеральным органом исполнительной власти в сфере здравоохранения.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Ответственность за организацию и проведение диспансеризации населения, находящегося на медицинском обслуживании в медицинской организации, возлагается на ее руководителя и на отделение (кабинет) медицинской профилактики (в том числе входящий в состав центра здоровья).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8.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в соответствии с перечнем видов ВМП медицинскими организациями, указанными в </w:t>
      </w:r>
      <w:hyperlink w:anchor="P2740" w:history="1">
        <w:r>
          <w:rPr>
            <w:color w:val="0000FF"/>
          </w:rPr>
          <w:t>приложении 5</w:t>
        </w:r>
      </w:hyperlink>
      <w:r>
        <w:t xml:space="preserve"> к Территориальной программе госгарантий.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Направление граждан Российской Федерации, проживающих на территории Ивановской области, для оказания высокотехнологичной медицинской помощи за счет средств федерального бюджета осуществляется путем применения специализированной информационной системы в порядке, устанавливаемом Министерством здравоохранения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Для получения высокотехнологичной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госгарантий.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Возможно наличие очередности на плановую госпитализацию в медицинские организации, оказывающие специализированную, в том числе высокотехнологичную медицинскую помощь.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Время ожидания плановой госпитализации в медицинских организациях при </w:t>
      </w:r>
      <w:r>
        <w:lastRenderedPageBreak/>
        <w:t>предоставлении высокотехнологичной специализированной медицинской помощи не должно превышать 3 месяцев.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При отсутствии ресурсных возможностей медицинской организации, а также при отказе пациента от направления в медицинские организации, подведомственные федеральным органам исполнительной власти, государственным академиям наук, для оказания специализированной, в том числе высокотехнологичной, медицинской помощи срок продлевается до полутора лет с обязательным ведением листа ожидания, уведомлением пациента с объяснением причин и указанием предполагаемого срока госпитализации.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оказании в рамках Территориальной программы госгарантий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препаратами для медицинского применения согласно стандартам медицинской помощи.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11. Условия оказания помощи в стационарных учреждениях предусматривают: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госпитализацию при наличии клинических показаний, требующих проведения интенсивных методов диагностики и лечения, круглосуточного медицинского наблюдения, а также по эпидемическим показаниям с целью изоляции больного, при наличии направления на госпитализацию от лечащего врача, службы скорой медицинской помощи, при самостоятельном обращении больного по экстренным показаниям;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ответственность врачей станции скорой медицинской помощи, поликлиник за несвоевременное направление больных на госпитализацию и ответственность дежурного врача или заведующего отделением больничного учреждения за окончательное решение о госпитализации;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плановую стационарную медицинскую помощь, предоставляемую в порядке очередности, при этом сроки ожидания плановой госпитализации не должны превышать 30 календарных дней;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объем оказания медицинской помощи, определяемый в соответствии с имеющейся у медицинской организации лицензией на осуществление медицинской деятельности. В </w:t>
      </w:r>
      <w:proofErr w:type="gramStart"/>
      <w:r>
        <w:t>случаях</w:t>
      </w:r>
      <w:proofErr w:type="gramEnd"/>
      <w:r>
        <w:t xml:space="preserve"> когда необходимый объем медицинской помощи выходит за рамки лицензии на осуществление медицинской помощи, больной должен быть переведен в медицинскую организацию, имеющую право на оказание данного объема медицинской помощи;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размещение больных в палатах на 2 и более мест, за исключением размещения в маломестных палатах (боксах) пациентов по медицинским и (или) эпидемиологическим показаниям;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приказами Министерства здравоохранения Российской Федерации, с соблюдением санитарно-эпидемиологических правил и нормативов, утвержденных Главным государственным санитарным врачом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предоставление лекарственной помощи;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предоставление права одному из родителей, иному члену семьи или иному законному </w:t>
      </w:r>
      <w:r>
        <w:lastRenderedPageBreak/>
        <w:t xml:space="preserve">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>
        <w:t>При совместном нахождении в медицинской организации в стационарных условиях с ребенком до достижения</w:t>
      </w:r>
      <w:proofErr w:type="gramEnd"/>
      <w:r>
        <w:t xml:space="preserve"> им возраста 4 лет, а с ребенком старше данного возраста - при наличии медицинских показаний плата за создание условий в стационарных условиях, в том числе за предоставление спального места и питания, с указанных лиц не взимается;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предоставление поста индивидуального ухода по медицинским показаниям.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В стационарных учреждениях больные размещаются в палатах с соблюдением санитарно-гигиенических </w:t>
      </w:r>
      <w:hyperlink r:id="rId16" w:history="1">
        <w:r>
          <w:rPr>
            <w:color w:val="0000FF"/>
          </w:rPr>
          <w:t>требований</w:t>
        </w:r>
      </w:hyperlink>
      <w:r>
        <w:t xml:space="preserve">, утвержденных постановлением главного государственного санитарного врача Российской Федерации от 18.05.2010 N 58 "Об утверждении </w:t>
      </w:r>
      <w:proofErr w:type="spellStart"/>
      <w:r>
        <w:t>СанПиН</w:t>
      </w:r>
      <w:proofErr w:type="spellEnd"/>
      <w:r>
        <w:t xml:space="preserve"> 2.1.3.2630-10 "Санитарно-эпидемиологические требования к организациям, осуществляющим медицинскую деятельность".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Больные, роженицы и родильницы обеспечиваются питанием (в том числе лечебным питанием) в соответствии с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19.08.2016 N 614 "Об утверждении рекомендаций по рациональным нормам потребления пищевых продуктов, отвечающим современным требованиям здорового питания" и физиологическими </w:t>
      </w:r>
      <w:hyperlink r:id="rId18" w:history="1">
        <w:r>
          <w:rPr>
            <w:color w:val="0000FF"/>
          </w:rPr>
          <w:t>нормами</w:t>
        </w:r>
      </w:hyperlink>
      <w:r>
        <w:t>, утвержденными Федеральной службой по надзору в сфере защиты прав потребителей и благополучия человека 18.12.2008 "МР 2.3.1.2432-08.</w:t>
      </w:r>
      <w:proofErr w:type="gramEnd"/>
      <w:r>
        <w:t xml:space="preserve"> Нормы физиологических потребностей в энергии и пищевых веществах для различных групп населения Российской Федерации. Методические рекомендации",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21.06.2013 N 395н "Об утверждении норм лечебного питания".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Госпитализация в условиях обеспечения круглосуточного медицинского наблюдения и лечения (стационарно) осуществляется по направлению лечащего врача или врача-специалиста амбулаторно-поликлинического учреждения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13. 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нормативными правовыми актами уполномоченного федерального органа исполнительной власти.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Оказание плановой специализированной медицинской помощи в условиях стационара гражданам осуществляется бесплатно по направлению медицинской организации Ивановской области, к которой прикреплен пациент, в соответствии с порядками оказания медицинской помощи и маршрутизации пациентов по профилям медицинской помощи, установленными нормативными актами Российской Федерации и Ивановской области с учетом установленного Территориальной программой госгарантий периода ожидания.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15. Условия госпитализации в медицинские организации: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1) обязательным условием является наличие направления на плановую госпитализацию и данных </w:t>
      </w:r>
      <w:proofErr w:type="spellStart"/>
      <w:r>
        <w:t>догоспитального</w:t>
      </w:r>
      <w:proofErr w:type="spellEnd"/>
      <w:r>
        <w:t xml:space="preserve"> обследования;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2) госпитализация пациента в больничное учреждение по экстренным показаниям должна осуществляться в максимально короткие сроки, время нахождения больного в приемном покое при плановой госпитализации не должно превышать 3 часов;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3) больные размещаются в палатах на 2 и более мест с соблюдением действующих </w:t>
      </w:r>
      <w:r>
        <w:lastRenderedPageBreak/>
        <w:t>санитарно-гигиенических требований и норм;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4) размещение пациентов в маломестных палатах (боксах) осуществляется по медицинским и эпидемиологическим показаниям, установленным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5) 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16. Гарантируется предоставление больным поста индивидуального ухода по медицинским показаниям.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17. Гарантируется перевод пациента в другую медицинскую организацию при наличии медицинских показаний, а также при отсутствии у данной медицинской организации лицензии на оказание необходимых пациенту видов медицинской помощи и медицинских услуг.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В случае отсутствия в медицинской организации, оказывающей медицинскую помощь, возможности проведения пациенту, находящемуся на стационарном лечении, необходимых диагностических исследований, медицинская организация обеспечивает транспортировку гражданина в сопровождении медицинского работника в другую медицинскую организацию, в которой предусмотрено проведение необходимых диагностических исследований в соответствии с порядками и стандартами оказания медицинской помощи, а также маршрутизацию пациентов по профилям медицинской помощи, установленным нормативными актами Российской</w:t>
      </w:r>
      <w:proofErr w:type="gramEnd"/>
      <w:r>
        <w:t xml:space="preserve"> Федерации и Ивановской области.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19. В случае нарушения больничного режима пациент может быть выписан из стационара досрочно с соответствующими отметками в медицинской и иной документации, при условии отсутствия угрозы для здоровья и жизни пациента, отсутствия необходимости изоляции по эпидемиологическим показаниям.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В случае необходимости проведения пациенту, находящемуся на лечении в стационарных условиях, диагностических исследований в целях выполнения порядков оказания медицинской помощи и стандартов медицинской помощи в иной медицинской организации при отсутствии возможности их проведения медицинской организацией, оказывающей медицинскую помощь пациенту, обеспечение транспортом и сопровождение медицинскими работниками осуществляется медицинской организацией, оказывающей медицинскую помощь.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Сопровождение пациента в медицинскую организацию для выполнения диагностических исследований осуществляется медицинским персоналом медицинской организации, оказывающей медицинскую помощь пациенту в стационарных условиях. В качестве сопровождающего медицинского работника может быть врач или средний медицинский персонал.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Транспортировка пациента осуществляется за счет средств медицинской организации, оказывающей помощь пациенту в стационарных условиях, санитарным транспортом в медицинскую организацию, обеспечивающую проведение требуемого вида диагностического исследования, и обратно.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Для проведения диагностических исследований пациенту оформляются: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направление, оформленное лечащим врачом, с соответствующей записью в медицинской карте стационарного больного, подписанное заведующим отделением;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выписка из медицинской карты стационарного больного, содержащая: клинический </w:t>
      </w:r>
      <w:r>
        <w:lastRenderedPageBreak/>
        <w:t>диагноз, результаты проведенных инструментальных и лабораторных исследований, обоснование необходимости проведения диагностического исследования.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Направление должно содержать информацию о данных пациента, полиса обязательного медицинского страхования.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22. Проведение лечебно-диагностических мероприятий, лекарственное обеспечение, обеспечение донорской кровью и ее компонентами (при наличии показаний) осуществляются с момента поступления в стационар. Питание пациента в стационаре осуществляется в соответствии с натуральными нормами, утвержденными Министерством здравоохранения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Обеспечение лекарственными препаратами и медицинскими изделиями осуществляется в соответствии со стандартами при оказании первичной медико-санитарной медицинской помощи в условиях дневного стационара и в неотложной форме, скорой медицинской помощи, в том числе скорой специализированной, специализированной медицинской помощи, в том числе высокотехнологичной, паллиативной медицинской помощи в стационарных условиях.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В случае необходимости использования лекарственных препаратов медицинской организацией при оказании медицинской помощи в рамках Территориальной программы госгарантий, не включенных в стандарты, медицинские организации могут приобретать и использовать лекарственные препараты при наличии у пациента жизненных показаний к применению лекарственных препаратов, не имеющих аналогов в стандартах, по решению врачебной комиссии в соответствии с действующим законодательством.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Порядок обеспечения донорской кровью и ее компонентами осуществляется в соответствии с порядками оказания медицинской помощи, стандартами медицинской помощи, установленными нормативными правовыми актами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При оказании медицинской помощи осуществляется обеспечение граждан необходимыми лекарственными препаратами, медицинскими изделиями, а также специализированными продуктами лечебного питания для детей-инвалидов в соответствии с законодательством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23. Критериями завершенности пребывания на этапе круглосуточного лечения являются клиническое выздоровление или улучшение состояния здоровья, окончание курса интенсивной терапии, отсутствие необходимости в круглосуточном медицинском наблюдении.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 если в реализации Территориальной программы госгарантий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госгарантий. Гражданину предоставляется возможность выбора лечащего врача (с учетом согласия врача).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При этом допускается одновременное размещение в маломестной палате (боксе) больных с одинаковыми нозологиями. Обязательными условиями пребывания в маломестной палате </w:t>
      </w:r>
      <w:r>
        <w:lastRenderedPageBreak/>
        <w:t>(боксе) являются: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изоляция больных от внешних воздействующих факторов, а в случаях инфекционных заболеваний - предупреждение заражения окружающих;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25. Показания и объем диагностических и лечебных мероприятий для конкретного пациента определяются лечащим врачом (в необходимых случаях - врачебным консилиумом, врачебной комиссией) не ниже требований, установленных стандартами медицинской помощи.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26. Пациенты размещаются в маломестных палатах не более 2 мест (боксах) при наличии медицинских и (или) эпидемиологических показаний, установленных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27.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 при отсутствии возможности их проведения медицинской организацией, оказывающей медицинскую помощь пациенту, предоставляются транспортные услуги с сопровождением медицинским работником такого пациента.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28. При предоставлении первичной медико-санитарной и специализированной медицинской помощи в условиях дневных стационаров всех типов плановая госпитализация осуществляется по направлению лечащего врача поликлиники.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29.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>
        <w:t xml:space="preserve"> стихийных бедствий).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31.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>
        <w:t>обучение по оказанию</w:t>
      </w:r>
      <w:proofErr w:type="gramEnd"/>
      <w:r>
        <w:t xml:space="preserve">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32. Профилактическая работа с населением осуществляется врачами-терапевтами, врачами-терапевтами участковыми, врачами-педиатрами, врачами-педиатрами участковыми и врачами </w:t>
      </w:r>
      <w:r>
        <w:lastRenderedPageBreak/>
        <w:t>общей практики (семейными врачами), врачами-специалистами, оказывающими амбулаторно-поликлиническую медицинскую помощь, а также отделениями (кабинетами) медицинской профилактики, школами здорового образа жизни, центрами здоровья, действующими на базе государственных учреждений здравоохранения Ивановской области, оказывающих первичную медико-санитарную помощь.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33. Профилактика заболеваний и формирование здорового образа жизни осуществляется путем: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1) пропаганды здорового образа жизни, санитарно-гигиенического просвещения, информирования населения о возможности распространения социально значимых заболеваний и заболеваний, представляющих опасность для окружающих, формирования мотивации к ведению здорового образа жизни;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2) проведения профилактических и иных медицинских осмотров с целью предупреждения и раннего выявления заболеваний, в том числе предупреждения социально значимых заболеваний, разработки и реализации лечебно-оздоровительных и санитарно-противоэпидемических мероприятий по иммунизации населения;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3) диспансеризации и диспансерного наблюдения граждан: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диспансеризации</w:t>
        </w:r>
      </w:hyperlink>
      <w:r>
        <w:t xml:space="preserve"> определенных гру</w:t>
      </w:r>
      <w:proofErr w:type="gramStart"/>
      <w:r>
        <w:t>пп взр</w:t>
      </w:r>
      <w:proofErr w:type="gramEnd"/>
      <w:r>
        <w:t xml:space="preserve">ослого населения, профилактических медицинских </w:t>
      </w:r>
      <w:hyperlink r:id="rId23" w:history="1">
        <w:r>
          <w:rPr>
            <w:color w:val="0000FF"/>
          </w:rPr>
          <w:t>осмотров</w:t>
        </w:r>
      </w:hyperlink>
      <w:r>
        <w:t xml:space="preserve"> в соответствии с порядками, утвержденными Министерством здравоохранения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- диспансеризации </w:t>
      </w:r>
      <w:hyperlink r:id="rId24" w:history="1">
        <w:r>
          <w:rPr>
            <w:color w:val="0000FF"/>
          </w:rPr>
          <w:t>детей-сирот</w:t>
        </w:r>
      </w:hyperlink>
      <w:r>
        <w:t xml:space="preserve"> и детей, оставшихся без попечения родителей, в том числе усыновленных (удочеренных) и находящихся под опекой, </w:t>
      </w:r>
      <w:hyperlink r:id="rId25" w:history="1">
        <w:r>
          <w:rPr>
            <w:color w:val="0000FF"/>
          </w:rPr>
          <w:t>пребывающих в организациях</w:t>
        </w:r>
      </w:hyperlink>
      <w:r>
        <w:t xml:space="preserve">, осуществляющих стационарное обслуживание, детей-сирот и детей, находящихся в трудной жизненной ситуации, профилактических </w:t>
      </w:r>
      <w:hyperlink r:id="rId26" w:history="1">
        <w:r>
          <w:rPr>
            <w:color w:val="0000FF"/>
          </w:rPr>
          <w:t>осмотров</w:t>
        </w:r>
      </w:hyperlink>
      <w:r>
        <w:t xml:space="preserve"> несовершеннолетних в соответствии с порядками, утвержденными Министерством здравоохранения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диспансерного наблюдения лиц с хроническими заболеваниями, а также краткосрочной диспансеризации лиц, перенесших острые заболевания, включая отдельные категории граждан, установленные законодательством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диспансерного наблюдения женщин в период беременности и осуществления мер по предупреждению абортов;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4) выявления вредных для здоровья факторов, проведения мероприятий, направленных на снижение их влияния на здоровье, предупреждения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5) проведения мероприятий по устранению или компенсации ограничений жизнедеятельности либо утраченных функций с целью восстановления и сохранения социального и профессионального статуса пациентов, в том числе путем оказания медицинской помощи по медицинской реабилитации;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6) обучения граждан гигиеническим навыкам и мотивирования их к отказу от вредных привычек, помощи в отказе от потребления алкоголя и табака;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7) обучения граждан эффективным методам профилактики заболеваний с учетом возрастных особенностей;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8) динамического наблюдения за пациентами группы риска развития неинфекционных заболеваний;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lastRenderedPageBreak/>
        <w:t>9) мероприятий по ранней диагностике социально значимых заболеваний: профилактических осмотров на туберкулез (флюорографическое обследование) в порядке, утвержденном Правительством Российской Федерации, осмотров пациентов в смотровых кабинетах с целью раннего выявления онкологических заболеваний;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10) профилактических осмотров населения, за исключением граждан, подлежащих соответствующим медицинским осмотрам, порядок и условия которых регламентируются законодательством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11) профилактической вакцинации населения, включая осмотры медицинскими работниками перед календарными профилактическими прививками, а также перед вакцинацией по </w:t>
      </w:r>
      <w:proofErr w:type="spellStart"/>
      <w:r>
        <w:t>эпидпоказаниям</w:t>
      </w:r>
      <w:proofErr w:type="spellEnd"/>
      <w:r>
        <w:t>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12) медицинского консультирования несовершеннолетних при определении профессиональной пригодности;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13) профилактических осмотров несовершеннолетних, связанных с организацией отдыха, оздоровления и занятости в каникулярное время;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14) профилактических медицинских осмотров несовершеннолетних в соответствии с порядками оказания медицинской помощи, утвержденными Министерством здравоохранения Российской Федерации;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15) индивидуальной и групповой медицинской профилактики (формирование здорового образа жизни, включая отказ от </w:t>
      </w:r>
      <w:proofErr w:type="spellStart"/>
      <w:r>
        <w:t>табакокурения</w:t>
      </w:r>
      <w:proofErr w:type="spellEnd"/>
      <w:r>
        <w:t xml:space="preserve"> и злоупотребления алкоголем, обучение медико-санитарным правилам по профилактике заболеваний и предотвращению их прогрессирования); проведения школ здоровья, бесед, лекций;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16) дородового и послеродового патронажа, осуществляемого медицинскими работниками медицинских организаций;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17) предварительных и периодических медицинских осмотров, включая флюорографическое и </w:t>
      </w:r>
      <w:proofErr w:type="spellStart"/>
      <w:r>
        <w:t>скрининговое</w:t>
      </w:r>
      <w:proofErr w:type="spellEnd"/>
      <w:r>
        <w:t xml:space="preserve"> обследование на </w:t>
      </w:r>
      <w:proofErr w:type="spellStart"/>
      <w:r>
        <w:t>онкопатологию</w:t>
      </w:r>
      <w:proofErr w:type="spellEnd"/>
      <w:r>
        <w:t>, обучающихся (студентов) общеобразовательных организаций, образовательных организаций профессионального и высшего образования Ивановской области.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Диспансеризация взрослого населения осуществляется медицинскими организациями, оказывающими первичную медико-санитарную помощь, и структурными подразделениями иных организаций, осуществляющих медицинскую деятельность, и организуется по территориально-участковому принципу (по месту жительства, месту работы и месту обучения).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Диспансеризация в каждом возрастном периоде человека проводится в два этапа.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Первый этап диспансеризации (скрининг) проводится с целью первичного выявления и отбора граждан с подозрением на наличие заболеваний/состояний, граждан, имеющих факторы риска их развития, высокий суммарный </w:t>
      </w:r>
      <w:proofErr w:type="spellStart"/>
      <w:proofErr w:type="gramStart"/>
      <w:r>
        <w:t>сердечно-сосудистый</w:t>
      </w:r>
      <w:proofErr w:type="spellEnd"/>
      <w:proofErr w:type="gramEnd"/>
      <w:r>
        <w:t xml:space="preserve"> риск и высокий риск других заболеваний, а также для определения медицинских показаний к выполнению дополнительных обследований и осмотров врачами второго этапа. Первый этап диспансеризации может осуществляться с помощью мобильных комплексов для проведения диспансеризации жителей отдаленных поселений.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lastRenderedPageBreak/>
        <w:t>Второй этап диспансеризации проводится с целью дополнительного обследования и уточнения диагноза заболевания, проведения углубленного профилактического консультирования.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 xml:space="preserve">Медицинская реабилитация осуществляется в медицинских организациях и включает в себя комплексное применение природных лечебных факторов, лекарственной, </w:t>
      </w:r>
      <w:proofErr w:type="spellStart"/>
      <w:r>
        <w:t>немедикаментозной</w:t>
      </w:r>
      <w:proofErr w:type="spellEnd"/>
      <w: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</w:t>
      </w:r>
      <w:proofErr w:type="gramEnd"/>
      <w:r>
        <w:t xml:space="preserve">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36. Порядок реализации права внеочередного оказания медицинской помощи отдельным категориям граждан в государственных учреждениях здравоохранения: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1) право на внеочередное оказание медицинской помощи имеют отдельные категории граждан, определенные законодательством Российской Федерации;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2) информация о категориях граждан, имеющих право на внеочередное оказание медицинской помощи, должна быть размещена в медицинских организациях на стендах и в иных общедоступных местах;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3) при обращении граждан, имеющих право на внеочередное оказание медицинской помощи, в амбулаторных условиях регистратура медицинской организации осуществляет запись пациента на прием к врачу вне очереди. При необходимости выполнения диагностических исследований и лечебных манипуляций лечащий врач организует их предоставление во внеочередном порядке;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4) предоставление плановой медицинской помощи в стационарных условиях и в условиях дневного стационара гражданам, имеющим право на внеочередное оказание медицинской помощи, осуществляется вне очередности.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37. </w:t>
      </w:r>
      <w:proofErr w:type="gramStart"/>
      <w:r>
        <w:t xml:space="preserve">Медицинская помощь в рамках Территориальной программы госгарантий оказывается в медицинских организациях в соответствии с </w:t>
      </w:r>
      <w:hyperlink w:anchor="P1596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Территориальной программы госгарантий, в том числе Территориальной программы ОМС, согласно приложению 2 к Территориальной программе госгарантий, а также в соответствии с </w:t>
      </w:r>
      <w:hyperlink w:anchor="P1860" w:history="1">
        <w:r>
          <w:rPr>
            <w:color w:val="0000FF"/>
          </w:rPr>
          <w:t>объемами</w:t>
        </w:r>
      </w:hyperlink>
      <w:r>
        <w:t xml:space="preserve"> медицинской помощи на 2018 год и плановый период 2019 и 2020 годов, оказываемой в рамках Территориальной программы госгарантий</w:t>
      </w:r>
      <w:proofErr w:type="gramEnd"/>
      <w:r>
        <w:t xml:space="preserve"> согласно приложению 3 к Территориальной программе госгарантий.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38. Условия приема в амбулаторно-поликлинических учреждениях предусматривают: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внеочередное оказание амбулаторной помощи по экстренным показаниям без предварительной записи в день обращения; отсутствие у пациента полиса обязательного медицинского страхования застрахованного лица не является причиной для отказа в экстренном приеме;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- прием больных по предварительной записи, в том числе по телефону, а также посредством электронной записи; организация приема (предварительная запись) и порядок вызова врача на дом (с указанием телефонов и электронных ресурсов, по которым регистрируются вызовы врача на дом, удобный режим работы регистратуры) регламентируются внутренними правилами </w:t>
      </w:r>
      <w:r>
        <w:lastRenderedPageBreak/>
        <w:t>работы медицинской организации; ознакомление с указанными правилами должно быть доступно каждому пациенту (наличие информации на стендах, соблюдение установленного режима работы учреждения здравоохранения);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- возможность наличия очередности плановых больных на прием к специалисту, проведение диагностических и лабораторных исследований в медицинской организации;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возможность получения пациентом медицинской услуги на дому при невозможности посещения поликлиники по медицинским показаниям; пациент на дому получает полный объем экстренных, неотложных противоэпидемических и карантинных мероприятий; медицинская помощь на дому оказывается в день поступления вызова в соответствии с режимом работы амбулаторно-поликлинического учреждения;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- предоставление помощи в условиях дневного стационара, в </w:t>
      </w:r>
      <w:proofErr w:type="gramStart"/>
      <w:r>
        <w:t>случаях</w:t>
      </w:r>
      <w:proofErr w:type="gramEnd"/>
      <w:r>
        <w:t xml:space="preserve"> когда пациент не требует круглосуточного медицинского наблюдения, но нуждается в лечебно-диагностической помощи в дневное время (до нескольких часов), по объему и интенсивности приближенной к стационару. Направление больных на лечение в дневном стационаре осуществляет лечащий врач;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направление пациентов на плановую госпитализацию лечащим врачом в соответствии с клиническими показаниями, требующими госпитального режима, активной терапии и круглосуточного медицинского наблюдения;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оказание медицинской помощи службой скорой медицинской помощи по вызовам. Отсутствие полиса обязательного медицинского страхования застрахованного лица и документов, удостоверяющих личность, не является причиной для отказа в вызове.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39. Порядок обеспечения граждан лекарственными препаратами, медицинскими изделиями, донорской кровью и ее компонентами, лечебным питанием, в том числе специализированными продуктами лечебного питания: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в случаях типичного течения болезни назначение лекарственных препаратов, необходимых для оказания стационарной медицинской помощи, а также скорой и неотложной медицинской помощи в случае создания службы неотложной медицинской помощи, осуществляется в соответствии со стандартами оказания медицинской помощи, исходя из тяжести и характера заболевания;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назначение и применение лекарственных препаратов, медицинских изделий и специализированных продуктов лечебного питания при амбулаторном и стационарном лечении, не входящих в утвержденные стандарты оказания медицинской помощи, допускается в случае наличия медицинских показаний (индивидуальная непереносимость, жизненные показания) по решению врачебной комиссии, которое фиксируется в медицинских документах больного и журнале врачебной комиссии;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обеспечение донорской кровью и (или) ее компонентами при оказании медицинской помощи в рамках реализации территориальной программы осуществляет ОБУЗ "Ивановская областная станция переливания крови";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субъектами, обеспечивающими реализацию прав населения по социальной поддержке отдельных категорий граждан по обеспечению лекарственными препаратами и медицинскими изделиями, а также специализированными продуктами лечебного питания для детей-инвалидов, являются: аптечные организации, имеющие лицензию на осуществление фармацевтической деятельности, учреждения здравоохранения;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- реестр медицинских организаций, врачей и фельдшеров, имеющих право на назначение и выписывание рецептов на лекарственные препараты, медицинские изделия, специализированные продукты лечебного питания для детей-инвалидов, гражданам, имеющим </w:t>
      </w:r>
      <w:r>
        <w:lastRenderedPageBreak/>
        <w:t>право на их бесплатное или с 50-процентной скидкой получение в рамках оказания им первичной медико-санитарной помощи, ведется областным бюджетным учреждением здравоохранения особого типа "Медицинский информационно-аналитический центр";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лекарственные препараты для амбулаторного лечения граждан в рамках оказания государственной социальной помощи, имеющих право на получение лекарственных препаратов бесплатно или с 50-процентной скидкой, назначаются непосредственно лечащим врачом, врачом общей практики (семейным врачом), фельдшером, исходя из тяжести и характера заболевания, согласно стандартам оказания медицинской помощи;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назначение лекарственных препаратов гражданам, имеющим право на льготное обеспечение лекарственными препаратами и медицинскими изделиями, специализированными продуктами лечебного питания для детей-инвалидов, для амбулаторного лечения осуществляется в соответствии с заявками медицинских организаций, сформированными в пределах выделенного финансирования;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- лица, имеющие право на государственную социальную помощь по обеспечению лекарственными препаратами и медицинскими изделиями, специализированными продуктами лечебного питания для детей-инвалидов, получают лекарственные препараты и медицинские изделия по рецептам установленного образца в аптечной организации, осуществляющей лекарственное обеспечение данной категории населения; специализированные продукты лечебного питания - в учреждениях здравоохранения;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порядок назначения и выписывание лекарственных препаратов гражданам, имеющим право на бесплатное получение лекарственных препаратов и изделий медицинского назначения, осуществляется в соответствии с законодательством Российской Федерации и нормативными правовыми актами Ивановской области;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не допускается оформление льготных рецептов для получения в аптечной организации лекарственных препаратов в период нахождения на стационарном лечении больного, имеющего право на социальную поддержку по обеспечению лекарственными препаратами и медицинскими изделиями в амбулаторных условиях;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финансирование мер социальной поддержки отдельных категорий граждан по отпуску лекарственных препаратов, медицинских изделий и лечебного питания для детей-инвалидов осуществляется: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1) За счет бюджетных ассигнований федерального бюджета: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- обеспечение в установленном порядке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рассеянным склерозом, а также после трансплантации органов и (или) тканей, по перечню лекарственных препаратов, сформированному в установленном порядке и утверждаемому Правительством Российской Федерации;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обеспечение в установленном порядке антивирусными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инфицированных вирусом иммунодефицита человека, в том числе в сочетании с вирусами гепатитов B и C;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- обеспечение в установленном порядке антибактериальными и противотуберкулезными лекарственными препаратами для медицинского применения, включенными в перечень жизненно необходимых и важнейших лекарственных препаратов, для лечения лиц, больных туберкулезом с множественной лекарственной устойчивостью возбудителя;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lastRenderedPageBreak/>
        <w:t>- финансовое обеспечение предоставления в установленном порядке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2) За счет бюджетных ассигнований областного бюджета: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- обеспечение лекарственными препаратами, специализированными продуктами лечебного питания и медицинскими изделиями в соответствии с установленным </w:t>
      </w:r>
      <w:hyperlink r:id="rId27" w:history="1">
        <w:r>
          <w:rPr>
            <w:color w:val="0000FF"/>
          </w:rPr>
          <w:t>статьей 4</w:t>
        </w:r>
      </w:hyperlink>
      <w:r>
        <w:t xml:space="preserve"> Закона Ивановской области от 12.11.2012 N 93-ОЗ "Об отдельных вопросах организации охраны здоровья граждан в Ивановской области" перечнем групп населения и категорий заболеваний, при лечении которых в амбулаторных условиях лекарственные препараты, специализированные продукты лечебного питания и медицинские изделия предоставляются бесплатно или с 50-процентной скидкой</w:t>
      </w:r>
      <w:proofErr w:type="gramEnd"/>
      <w:r>
        <w:t xml:space="preserve"> </w:t>
      </w:r>
      <w:hyperlink w:anchor="P999" w:history="1">
        <w:r>
          <w:rPr>
            <w:color w:val="0000FF"/>
          </w:rPr>
          <w:t>(приложение 1)</w:t>
        </w:r>
      </w:hyperlink>
      <w:r>
        <w:t>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Главным распорядителем средств на осуществление мер социальной поддержки по обеспечению отдельных групп населения лекарственными препаратами, специализированными продуктами лечебного питания и медицинскими изделиями является Департамент здравоохранения Ивановской области.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для оплаты услуги по отпуску лекарственных препаратов, специализированных продуктов лечебного питания и медицинских изделий являются государственные контракты и договоры, заключаемые с победителем аукциона,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с аптечными организациями.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40. В целях обеспечения прав граждан на получение бесплатной медицинской помощи предельные сроки ожидания составляют: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не должны превышать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</w:t>
      </w:r>
      <w:r>
        <w:lastRenderedPageBreak/>
        <w:t>медицинской помощи в экстренной форме не должно превышать 20 минут с момента ее вызова.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41. Детям-сиротам и детям, оставшимся без попечения родителей, в случае выявления у них заболеваний предоставляется медицинская помощь всех видов, включая специализированную, в том числе высокотехнологичную помощь, в соответствии с нормативными документами Министерства здравоохранения Российской Федерации и Департамента здравоохранения Ивановской области.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Первичная медико-санитарная помощь оказывается детям-сиротам и детям, оставшимся без попечения родителей, по месту их постоянного пребывания в организациях для детей-сирот и детей, оставшихся без попечения родителей.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Первичная специализированная медико-санитарная помощь детям-сиротам и детям, оставшимся без попечения родителей, оказывается медицинскими организациями, в зоне обслуживания которых расположены организации для детей-сирот и детей, оставшихся без попечения родителей.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Медицинская организация при установлении (наличии) у детей-сирот и детей, оставшихся без попечения родителей, заболевания, требующего оказания специализированной, в том числе высокотехнологичной, медицинской помощи, санаторно-курортного лечения, в приоритетном порядке направляет его медицинскую документацию в Департамент здравоохранения Ивановской области.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42.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 госгарантий (далее - медицинская организация):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медицинская помощь 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гражданам медицинскими организациями бесплатно;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при оказании медицинской помощи гражданам в экстренной форме медицинской организацией, имеющей лицензию на оказание медицинской помощи соответствующего вида, данная медицинская организация оформляет выписку из медицинской карты больного об оказании ему медицинской помощи в экстренной форме с приложением копии документа, подтверждающего личность больного, и лицензии на оказание медицинской помощи соответствующего вида (далее - документы об оказании медицинской помощи в экстренной форме);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документы об оказании медицинской помощи в экстренной форме медицинская организация, имеющая лицензию на оказание медицинской помощи соответствующего вида, направляет посредством почтовой связи в адрес медицинской организации, включенной в реестр медицинских организаций, осуществляющих деятельность в сфере обязательного медицинского страхования Ивановской области, к которой прикреплен гражданин для оказания первичной медико-санитарной помощи, для заключения договора на возмещение расходов, связанных с оказанием гражданам медицинской</w:t>
      </w:r>
      <w:proofErr w:type="gramEnd"/>
      <w:r>
        <w:t xml:space="preserve"> помощи в экстренной форме (далее - Договор);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r>
        <w:t>форма Договора утверждается правовым актом Департамента здравоохранения Ивановской области;</w:t>
      </w:r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 Ивановской области, направляет посредством почтовой связи в течение 5 рабочих дней с даты получения документов об оказании медицинской помощи в экстренной форме в адрес медицинской организации Договор;</w:t>
      </w:r>
      <w:proofErr w:type="gramEnd"/>
    </w:p>
    <w:p w:rsidR="00AB6ED8" w:rsidRDefault="00AB6ED8" w:rsidP="00AB6ED8">
      <w:pPr>
        <w:pStyle w:val="ConsPlusNormal"/>
        <w:spacing w:before="220"/>
        <w:ind w:firstLine="540"/>
        <w:jc w:val="both"/>
      </w:pPr>
      <w:proofErr w:type="gramStart"/>
      <w:r>
        <w:lastRenderedPageBreak/>
        <w:t>медицинская организация, включенная в реестр медицинских организаций, осуществляющих деятельность в сфере обязательного медицинского страхования Ивановской области, производит возмещение затрат по нормативу финансовых затрат на соответствующий вид медицинской помощи, утвержденному Территориальной программой госгарантий, за счет средств от приносящей доход деятельности, в течение 30 календарных дней с момента заключения Договора.</w:t>
      </w:r>
      <w:proofErr w:type="gramEnd"/>
    </w:p>
    <w:p w:rsidR="007F0DD8" w:rsidRDefault="007F0DD8"/>
    <w:sectPr w:rsidR="007F0DD8" w:rsidSect="007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B6ED8"/>
    <w:rsid w:val="007F0DD8"/>
    <w:rsid w:val="00863318"/>
    <w:rsid w:val="00AB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79FA44058D12CCB1BB2F3971575B7380E3076BDDD5F724C4AF906E8F6A9E5979A8C00878E7573FZFbEL" TargetMode="External"/><Relationship Id="rId13" Type="http://schemas.openxmlformats.org/officeDocument/2006/relationships/hyperlink" Target="consultantplus://offline/ref=FA79FA44058D12CCB1BB2F3971575B7380EA096CD6D0F724C4AF906E8F6A9E5979A8C00879ZEb3L" TargetMode="External"/><Relationship Id="rId18" Type="http://schemas.openxmlformats.org/officeDocument/2006/relationships/hyperlink" Target="consultantplus://offline/ref=FA79FA44058D12CCB1BB312264575B7383EB066CDDD8F724C4AF906E8FZ6bAL" TargetMode="External"/><Relationship Id="rId26" Type="http://schemas.openxmlformats.org/officeDocument/2006/relationships/hyperlink" Target="consultantplus://offline/ref=FA79FA44058D12CCB1BB2F3971575B7380E9036ADBD9F724C4AF906E8F6A9E5979A8C00878E7573FZFb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79FA44058D12CCB1BB2F3971575B7383E8016ADBD7F724C4AF906E8FZ6bAL" TargetMode="External"/><Relationship Id="rId7" Type="http://schemas.openxmlformats.org/officeDocument/2006/relationships/hyperlink" Target="consultantplus://offline/ref=FA79FA44058D12CCB1BB2F3971575B7380EA096CD6D0F724C4AF906E8F6A9E5979A8C00879ZEb3L" TargetMode="External"/><Relationship Id="rId12" Type="http://schemas.openxmlformats.org/officeDocument/2006/relationships/hyperlink" Target="consultantplus://offline/ref=FA79FA44058D12CCB1BB2F3971575B7380EA096CD6D0F724C4AF906E8F6A9E5979A8C00878ZEb5L" TargetMode="External"/><Relationship Id="rId17" Type="http://schemas.openxmlformats.org/officeDocument/2006/relationships/hyperlink" Target="consultantplus://offline/ref=FA79FA44058D12CCB1BB312264575B7380EB0468DED1F724C4AF906E8FZ6bAL" TargetMode="External"/><Relationship Id="rId25" Type="http://schemas.openxmlformats.org/officeDocument/2006/relationships/hyperlink" Target="consultantplus://offline/ref=FA79FA44058D12CCB1BB2F3971575B7383EF056BD9D1F724C4AF906E8F6A9E5979A8C00878E7573FZFb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79FA44058D12CCB1BB2F3971575B7380EB006BD6D4F724C4AF906E8F6A9E5979A8C00878E7573FZFbDL" TargetMode="External"/><Relationship Id="rId20" Type="http://schemas.openxmlformats.org/officeDocument/2006/relationships/hyperlink" Target="consultantplus://offline/ref=FA79FA44058D12CCB1BB2F3971575B7383E8016ADBD7F724C4AF906E8FZ6bA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9FA44058D12CCB1BB2F3971575B7380EA096CD6D0F724C4AF906E8F6A9E5979A8C00878ZEb5L" TargetMode="External"/><Relationship Id="rId11" Type="http://schemas.openxmlformats.org/officeDocument/2006/relationships/hyperlink" Target="consultantplus://offline/ref=FA79FA44058D12CCB1BB2F3971575B7380EA096CD6D0F724C4AF906E8F6A9E5979A8C00BZ7b0L" TargetMode="External"/><Relationship Id="rId24" Type="http://schemas.openxmlformats.org/officeDocument/2006/relationships/hyperlink" Target="consultantplus://offline/ref=FA79FA44058D12CCB1BB2F3971575B7383EF066DD6D1F724C4AF906E8F6A9E5979A8C00878E7573EZFb0L" TargetMode="External"/><Relationship Id="rId5" Type="http://schemas.openxmlformats.org/officeDocument/2006/relationships/hyperlink" Target="consultantplus://offline/ref=FA79FA44058D12CCB1BB2F3971575B7380EA096CD6D0F724C4AF906E8F6A9E5979A8C00BZ7b0L" TargetMode="External"/><Relationship Id="rId15" Type="http://schemas.openxmlformats.org/officeDocument/2006/relationships/hyperlink" Target="consultantplus://offline/ref=FA79FA44058D12CCB1BB2F3971575B7383E80068DCD0F724C4AF906E8F6A9E5979A8C00878E7573EZFb0L" TargetMode="External"/><Relationship Id="rId23" Type="http://schemas.openxmlformats.org/officeDocument/2006/relationships/hyperlink" Target="consultantplus://offline/ref=FA79FA44058D12CCB1BB312264575B7383EF016ADCD1F724C4AF906E8F6A9E5979A8C00878E7573EZFb0L" TargetMode="External"/><Relationship Id="rId28" Type="http://schemas.openxmlformats.org/officeDocument/2006/relationships/hyperlink" Target="consultantplus://offline/ref=FA79FA44058D12CCB1BB2F3971575B7380E30768D7D9F724C4AF906E8FZ6bAL" TargetMode="External"/><Relationship Id="rId10" Type="http://schemas.openxmlformats.org/officeDocument/2006/relationships/hyperlink" Target="consultantplus://offline/ref=FA79FA44058D12CCB1BB2F3971575B7380EA096CD6D3F724C4AF906E8F6A9E5979A8C00878E75738ZFb0L" TargetMode="External"/><Relationship Id="rId19" Type="http://schemas.openxmlformats.org/officeDocument/2006/relationships/hyperlink" Target="consultantplus://offline/ref=FA79FA44058D12CCB1BB2F3971575B7383EF096BD7D7F724C4AF906E8FZ6bAL" TargetMode="External"/><Relationship Id="rId4" Type="http://schemas.openxmlformats.org/officeDocument/2006/relationships/hyperlink" Target="consultantplus://offline/ref=FA79FA44058D12CCB1BB2F3971575B7383E80068DCD0F724C4AF906E8FZ6bAL" TargetMode="External"/><Relationship Id="rId9" Type="http://schemas.openxmlformats.org/officeDocument/2006/relationships/hyperlink" Target="consultantplus://offline/ref=FA79FA44058D12CCB1BB2F3971575B7380EA096CD6D3F724C4AF906E8F6A9E5979A8C00878E75738ZFb1L" TargetMode="External"/><Relationship Id="rId14" Type="http://schemas.openxmlformats.org/officeDocument/2006/relationships/hyperlink" Target="consultantplus://offline/ref=FA79FA44058D12CCB1BB2F3971575B7380EA006DDFD4F724C4AF906E8FZ6bAL" TargetMode="External"/><Relationship Id="rId22" Type="http://schemas.openxmlformats.org/officeDocument/2006/relationships/hyperlink" Target="consultantplus://offline/ref=FA79FA44058D12CCB1BB2F3971575B7380E30463D6D7F724C4AF906E8F6A9E5979A8C00878E7573FZFbAL" TargetMode="External"/><Relationship Id="rId27" Type="http://schemas.openxmlformats.org/officeDocument/2006/relationships/hyperlink" Target="consultantplus://offline/ref=FA79FA44058D12CCB1BB2F2F723B077C86E05E67DFD3F87690FD9639D03A980C39E8C65D3BA35A3FF9D05038ZEb0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8418</Words>
  <Characters>47983</Characters>
  <Application>Microsoft Office Word</Application>
  <DocSecurity>0</DocSecurity>
  <Lines>399</Lines>
  <Paragraphs>112</Paragraphs>
  <ScaleCrop>false</ScaleCrop>
  <Company>Microsoft Corporation</Company>
  <LinksUpToDate>false</LinksUpToDate>
  <CharactersWithSpaces>56289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2018-06-08T08:13:00Z</dcterms:created>
  <dcterms:modified xsi:type="dcterms:W3CDTF">2018-06-08T08:23:00Z</dcterms:modified>
</cp:coreProperties>
</file>